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17CD" w14:textId="72F260F4" w:rsidR="00830408" w:rsidRDefault="00830408" w:rsidP="00830408">
      <w:pPr>
        <w:jc w:val="center"/>
        <w:rPr>
          <w:rFonts w:ascii="Cambria" w:hAnsi="Cambria"/>
          <w:b/>
          <w:bCs/>
          <w:sz w:val="21"/>
          <w:szCs w:val="21"/>
        </w:rPr>
      </w:pPr>
      <w:r>
        <w:rPr>
          <w:rFonts w:ascii="Cambria" w:hAnsi="Cambria"/>
          <w:b/>
          <w:bCs/>
          <w:sz w:val="21"/>
          <w:szCs w:val="21"/>
        </w:rPr>
        <w:t xml:space="preserve">Vijzelman Fiscaal Advies – Afschaffing </w:t>
      </w:r>
      <w:r w:rsidR="00E707B4">
        <w:rPr>
          <w:rFonts w:ascii="Cambria" w:hAnsi="Cambria"/>
          <w:b/>
          <w:bCs/>
          <w:sz w:val="21"/>
          <w:szCs w:val="21"/>
        </w:rPr>
        <w:t>f</w:t>
      </w:r>
      <w:r>
        <w:rPr>
          <w:rFonts w:ascii="Cambria" w:hAnsi="Cambria"/>
          <w:b/>
          <w:bCs/>
          <w:sz w:val="21"/>
          <w:szCs w:val="21"/>
        </w:rPr>
        <w:t xml:space="preserve">iscale </w:t>
      </w:r>
      <w:r w:rsidR="00E707B4">
        <w:rPr>
          <w:rFonts w:ascii="Cambria" w:hAnsi="Cambria"/>
          <w:b/>
          <w:bCs/>
          <w:sz w:val="21"/>
          <w:szCs w:val="21"/>
        </w:rPr>
        <w:t>o</w:t>
      </w:r>
      <w:r>
        <w:rPr>
          <w:rFonts w:ascii="Cambria" w:hAnsi="Cambria"/>
          <w:b/>
          <w:bCs/>
          <w:sz w:val="21"/>
          <w:szCs w:val="21"/>
        </w:rPr>
        <w:t>udedagsreserve</w:t>
      </w:r>
    </w:p>
    <w:p w14:paraId="76041E19" w14:textId="1703AC55" w:rsidR="00830408" w:rsidRDefault="00830408" w:rsidP="00830408">
      <w:pPr>
        <w:jc w:val="center"/>
        <w:rPr>
          <w:rFonts w:ascii="Cambria" w:hAnsi="Cambria"/>
          <w:b/>
          <w:bCs/>
          <w:sz w:val="21"/>
          <w:szCs w:val="21"/>
        </w:rPr>
      </w:pPr>
    </w:p>
    <w:p w14:paraId="02F6E71D" w14:textId="48A9E937" w:rsidR="00830408" w:rsidRPr="00582AA8" w:rsidRDefault="00830408" w:rsidP="00830408">
      <w:pPr>
        <w:jc w:val="center"/>
        <w:rPr>
          <w:rFonts w:ascii="Cambria" w:hAnsi="Cambria"/>
          <w:b/>
          <w:bCs/>
        </w:rPr>
      </w:pPr>
      <w:r w:rsidRPr="00582AA8">
        <w:rPr>
          <w:rFonts w:ascii="Cambria" w:hAnsi="Cambria"/>
          <w:b/>
          <w:bCs/>
        </w:rPr>
        <w:t xml:space="preserve">Fiscale </w:t>
      </w:r>
      <w:r w:rsidR="00E707B4" w:rsidRPr="00582AA8">
        <w:rPr>
          <w:rFonts w:ascii="Cambria" w:hAnsi="Cambria"/>
          <w:b/>
          <w:bCs/>
        </w:rPr>
        <w:t>o</w:t>
      </w:r>
      <w:r w:rsidRPr="00582AA8">
        <w:rPr>
          <w:rFonts w:ascii="Cambria" w:hAnsi="Cambria"/>
          <w:b/>
          <w:bCs/>
        </w:rPr>
        <w:t>udedagsreserve kan vanaf 1 januari 2023 niet meer gedoteerd worden</w:t>
      </w:r>
    </w:p>
    <w:p w14:paraId="7708FD7B" w14:textId="77777777" w:rsidR="00830408" w:rsidRPr="00830408" w:rsidRDefault="00830408" w:rsidP="00830408">
      <w:pPr>
        <w:jc w:val="center"/>
        <w:rPr>
          <w:rFonts w:ascii="Cambria" w:hAnsi="Cambria"/>
        </w:rPr>
      </w:pPr>
    </w:p>
    <w:p w14:paraId="26D70165" w14:textId="47C7D7C6" w:rsidR="000D46FC" w:rsidRDefault="000D46FC" w:rsidP="000D46FC">
      <w:pPr>
        <w:rPr>
          <w:rFonts w:ascii="Cambria" w:hAnsi="Cambria"/>
          <w:b/>
          <w:bCs/>
          <w:sz w:val="21"/>
          <w:szCs w:val="21"/>
        </w:rPr>
      </w:pPr>
      <w:r w:rsidRPr="00125FE1">
        <w:rPr>
          <w:rFonts w:ascii="Cambria" w:hAnsi="Cambria"/>
          <w:b/>
          <w:bCs/>
          <w:sz w:val="21"/>
          <w:szCs w:val="21"/>
        </w:rPr>
        <w:t xml:space="preserve">In dit stuk wordt </w:t>
      </w:r>
      <w:r w:rsidR="00582AA8">
        <w:rPr>
          <w:rFonts w:ascii="Cambria" w:hAnsi="Cambria"/>
          <w:b/>
          <w:bCs/>
          <w:sz w:val="21"/>
          <w:szCs w:val="21"/>
        </w:rPr>
        <w:t xml:space="preserve">kort </w:t>
      </w:r>
      <w:r w:rsidRPr="00125FE1">
        <w:rPr>
          <w:rFonts w:ascii="Cambria" w:hAnsi="Cambria"/>
          <w:b/>
          <w:bCs/>
          <w:sz w:val="21"/>
          <w:szCs w:val="21"/>
        </w:rPr>
        <w:t>ingegaan o</w:t>
      </w:r>
      <w:r w:rsidR="00830408">
        <w:rPr>
          <w:rFonts w:ascii="Cambria" w:hAnsi="Cambria"/>
          <w:b/>
          <w:bCs/>
          <w:sz w:val="21"/>
          <w:szCs w:val="21"/>
        </w:rPr>
        <w:t xml:space="preserve">p de afschaffing van de </w:t>
      </w:r>
      <w:r w:rsidR="00E707B4">
        <w:rPr>
          <w:rFonts w:ascii="Cambria" w:hAnsi="Cambria"/>
          <w:b/>
          <w:bCs/>
          <w:sz w:val="21"/>
          <w:szCs w:val="21"/>
        </w:rPr>
        <w:t>f</w:t>
      </w:r>
      <w:r w:rsidR="00830408">
        <w:rPr>
          <w:rFonts w:ascii="Cambria" w:hAnsi="Cambria"/>
          <w:b/>
          <w:bCs/>
          <w:sz w:val="21"/>
          <w:szCs w:val="21"/>
        </w:rPr>
        <w:t xml:space="preserve">iscale </w:t>
      </w:r>
      <w:r w:rsidR="00E707B4">
        <w:rPr>
          <w:rFonts w:ascii="Cambria" w:hAnsi="Cambria"/>
          <w:b/>
          <w:bCs/>
          <w:sz w:val="21"/>
          <w:szCs w:val="21"/>
        </w:rPr>
        <w:t>o</w:t>
      </w:r>
      <w:r w:rsidR="00830408">
        <w:rPr>
          <w:rFonts w:ascii="Cambria" w:hAnsi="Cambria"/>
          <w:b/>
          <w:bCs/>
          <w:sz w:val="21"/>
          <w:szCs w:val="21"/>
        </w:rPr>
        <w:t>udedagsreserve (FOR)</w:t>
      </w:r>
    </w:p>
    <w:p w14:paraId="4E541DD7" w14:textId="0EDB8EF7" w:rsidR="00830408" w:rsidRDefault="00830408" w:rsidP="000D46FC">
      <w:pPr>
        <w:rPr>
          <w:rFonts w:ascii="Cambria" w:hAnsi="Cambria"/>
          <w:b/>
          <w:bCs/>
          <w:sz w:val="21"/>
          <w:szCs w:val="21"/>
        </w:rPr>
      </w:pPr>
    </w:p>
    <w:p w14:paraId="18084C76" w14:textId="4F3E0FC3" w:rsidR="00830408" w:rsidRDefault="00830408" w:rsidP="000D46FC">
      <w:pPr>
        <w:rPr>
          <w:rFonts w:ascii="Cambria" w:hAnsi="Cambria"/>
          <w:sz w:val="21"/>
          <w:szCs w:val="21"/>
        </w:rPr>
      </w:pPr>
      <w:r>
        <w:rPr>
          <w:rFonts w:ascii="Cambria" w:hAnsi="Cambria"/>
          <w:sz w:val="21"/>
          <w:szCs w:val="21"/>
        </w:rPr>
        <w:t xml:space="preserve">Per 1 januari 2023 kunnen er geen </w:t>
      </w:r>
      <w:r w:rsidR="00E707B4">
        <w:rPr>
          <w:rFonts w:ascii="Cambria" w:hAnsi="Cambria"/>
          <w:sz w:val="21"/>
          <w:szCs w:val="21"/>
        </w:rPr>
        <w:t>f</w:t>
      </w:r>
      <w:r>
        <w:rPr>
          <w:rFonts w:ascii="Cambria" w:hAnsi="Cambria"/>
          <w:sz w:val="21"/>
          <w:szCs w:val="21"/>
        </w:rPr>
        <w:t xml:space="preserve">iscale </w:t>
      </w:r>
      <w:r w:rsidR="00E707B4">
        <w:rPr>
          <w:rFonts w:ascii="Cambria" w:hAnsi="Cambria"/>
          <w:sz w:val="21"/>
          <w:szCs w:val="21"/>
        </w:rPr>
        <w:t>o</w:t>
      </w:r>
      <w:r>
        <w:rPr>
          <w:rFonts w:ascii="Cambria" w:hAnsi="Cambria"/>
          <w:sz w:val="21"/>
          <w:szCs w:val="21"/>
        </w:rPr>
        <w:t>udedagsreserves meer worden gevormd. Dit is vastgelegd in het Belastingplan 2023. Het is hierbij belangrijk dat op 31 december 2022 bestaande FOR-standen nog volgens het alsdan geldende regime moeten worden afgehandeld.</w:t>
      </w:r>
    </w:p>
    <w:p w14:paraId="66A92C4E" w14:textId="0B39FCFA" w:rsidR="00830408" w:rsidRDefault="00830408" w:rsidP="000D46FC">
      <w:pPr>
        <w:rPr>
          <w:rFonts w:ascii="Cambria" w:hAnsi="Cambria"/>
          <w:sz w:val="21"/>
          <w:szCs w:val="21"/>
        </w:rPr>
      </w:pPr>
      <w:r>
        <w:rPr>
          <w:rFonts w:ascii="Cambria" w:hAnsi="Cambria"/>
          <w:sz w:val="21"/>
          <w:szCs w:val="21"/>
        </w:rPr>
        <w:t>De reden voor de afschaffing is vooral dat de FOR niet wordt gebruikt zoals het was bedoeld: een oudedagsvoorziening. In plaats daarvan heeft men de FOR gebruikt als een mogelijkheid tot belastinguitstel. Slechts de helft van de gevallen waarin de FOR vrijvalt, wordt een lijfrente-uitkering aangeschaft. Dat is volgens de Tweede Kamer te weinig om van een oudedagsvoorziening te kunnen spreken.</w:t>
      </w:r>
    </w:p>
    <w:p w14:paraId="4AAAA6C9" w14:textId="0FCD4E0E" w:rsidR="00830408" w:rsidRDefault="00830408" w:rsidP="000D46FC">
      <w:pPr>
        <w:rPr>
          <w:rFonts w:ascii="Cambria" w:hAnsi="Cambria"/>
          <w:sz w:val="21"/>
          <w:szCs w:val="21"/>
        </w:rPr>
      </w:pPr>
    </w:p>
    <w:p w14:paraId="52382B2D" w14:textId="55299504" w:rsidR="00830408" w:rsidRDefault="003E6A50" w:rsidP="000D46FC">
      <w:pPr>
        <w:rPr>
          <w:rFonts w:ascii="Cambria" w:hAnsi="Cambria"/>
          <w:sz w:val="21"/>
          <w:szCs w:val="21"/>
        </w:rPr>
      </w:pPr>
      <w:r>
        <w:rPr>
          <w:rFonts w:ascii="Cambria" w:hAnsi="Cambria"/>
          <w:sz w:val="21"/>
          <w:szCs w:val="21"/>
        </w:rPr>
        <w:t>De FOR was overigens niet altijd even gewenst. Het zorgde vaak voor problemen door onbegrip bij belastingplichtigen. Het was namelijk geen bezitting, maar een fiscale schuld. Mensen zagen het als belastingafstel, terwijl het als belastinguitstel bedoeld was. Voor veel belastingplichtigen die dachten een aantal jaar van de FOR te kunnen leven, viel het nettobedrag van de FOR dan ook zwaar tegen.</w:t>
      </w:r>
    </w:p>
    <w:p w14:paraId="37A58689" w14:textId="64271A3F" w:rsidR="003E6A50" w:rsidRDefault="003E6A50" w:rsidP="000D46FC">
      <w:pPr>
        <w:rPr>
          <w:rFonts w:ascii="Cambria" w:hAnsi="Cambria"/>
          <w:sz w:val="21"/>
          <w:szCs w:val="21"/>
        </w:rPr>
      </w:pPr>
    </w:p>
    <w:p w14:paraId="4B26D2FB" w14:textId="611A9DEE" w:rsidR="003E6A50" w:rsidRPr="00830408" w:rsidRDefault="003E6A50" w:rsidP="000D46FC">
      <w:pPr>
        <w:rPr>
          <w:rFonts w:ascii="Cambria" w:hAnsi="Cambria"/>
          <w:sz w:val="21"/>
          <w:szCs w:val="21"/>
        </w:rPr>
      </w:pPr>
      <w:r>
        <w:rPr>
          <w:rFonts w:ascii="Cambria" w:hAnsi="Cambria"/>
          <w:sz w:val="21"/>
          <w:szCs w:val="21"/>
        </w:rPr>
        <w:t>Een ondernemer kan door de afschaffing niet meer zelfstandig een fiscale oudedagsreserve opbouwen. Wel is het mogelijk om bij een verzekeraar een volwaardige oudedagsvoorziening op te bouwen. Daar heeft een ondernemer alle ruimte voor door de mogelijke invoering van de Wet toekomst pensioen in de lijfrentesfeer. Echter, dit zal hoogstwaarschijnlijk geen gegarandeerd pensioen kunnen worden. Het nadelige hieraan is dat het gestorte bedrag niet meer binnen de eigen onderneming kan worden gebruikt voor investeringen.</w:t>
      </w:r>
    </w:p>
    <w:p w14:paraId="6DE00B1D" w14:textId="35452E24" w:rsidR="00611FDC" w:rsidRDefault="000C5545"/>
    <w:p w14:paraId="5C32253A" w14:textId="77777777" w:rsidR="000D46FC" w:rsidRDefault="000D46FC" w:rsidP="000D46FC">
      <w:pPr>
        <w:rPr>
          <w:rFonts w:ascii="Cambria" w:hAnsi="Cambria"/>
          <w:b/>
          <w:bCs/>
          <w:sz w:val="21"/>
          <w:szCs w:val="21"/>
        </w:rPr>
      </w:pPr>
      <w:r>
        <w:rPr>
          <w:rFonts w:ascii="Cambria" w:hAnsi="Cambria"/>
          <w:b/>
          <w:bCs/>
          <w:sz w:val="21"/>
          <w:szCs w:val="21"/>
        </w:rPr>
        <w:t>Vijzelman Fiscaal Advies</w:t>
      </w:r>
    </w:p>
    <w:p w14:paraId="0ACAFED6" w14:textId="42BA1284" w:rsidR="000D46FC" w:rsidRPr="00463650" w:rsidRDefault="003E6A50" w:rsidP="000D46FC">
      <w:pPr>
        <w:rPr>
          <w:rFonts w:ascii="Cambria" w:hAnsi="Cambria"/>
          <w:sz w:val="21"/>
          <w:szCs w:val="21"/>
        </w:rPr>
      </w:pPr>
      <w:r>
        <w:rPr>
          <w:rFonts w:ascii="Cambria" w:hAnsi="Cambria"/>
          <w:sz w:val="21"/>
          <w:szCs w:val="21"/>
        </w:rPr>
        <w:t xml:space="preserve">Pensioenopbouw door ondernemers is een significant onderwerp voor ondernemers, </w:t>
      </w:r>
      <w:r w:rsidR="000D46FC">
        <w:rPr>
          <w:rFonts w:ascii="Cambria" w:hAnsi="Cambria"/>
          <w:sz w:val="21"/>
          <w:szCs w:val="21"/>
        </w:rPr>
        <w:t>waardoor een fiscalist noodzakelijk is. Om dit onderwerp zo goed mogelijk te navigeren en te voorkomen dat u voor verrassingen komt te staan of onnodig belasting betaalt, is het belangrijk om van de juiste kennis voorzien te zijn. Vijzelman Fiscaal Advies is een prijswinnend advieskantoor in Amsterdam met een 3-in-1 combinatie betreffende de belangrijkste rechtsgebieden. Voor fiscaal advies bent u bij ons op het juiste adres.</w:t>
      </w:r>
    </w:p>
    <w:p w14:paraId="3A07E6E8" w14:textId="77777777" w:rsidR="000D46FC" w:rsidRDefault="000D46FC"/>
    <w:sectPr w:rsidR="000D46FC" w:rsidSect="00CF02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C"/>
    <w:rsid w:val="000D46FC"/>
    <w:rsid w:val="003E6A50"/>
    <w:rsid w:val="00582AA8"/>
    <w:rsid w:val="00760E8B"/>
    <w:rsid w:val="00830408"/>
    <w:rsid w:val="00CF02F6"/>
    <w:rsid w:val="00E70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F979"/>
  <w15:chartTrackingRefBased/>
  <w15:docId w15:val="{1055DA8E-2FD5-D147-9AA2-AEB73EFF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46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Essebai</dc:creator>
  <cp:keywords/>
  <dc:description/>
  <cp:lastModifiedBy>Vijzelman Fiscaal advies</cp:lastModifiedBy>
  <cp:revision>2</cp:revision>
  <dcterms:created xsi:type="dcterms:W3CDTF">2023-01-22T21:27:00Z</dcterms:created>
  <dcterms:modified xsi:type="dcterms:W3CDTF">2023-01-22T21:27:00Z</dcterms:modified>
</cp:coreProperties>
</file>